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103"/>
        <w:gridCol w:w="4253"/>
      </w:tblGrid>
      <w:tr w:rsidR="001F723C" w:rsidTr="001F723C">
        <w:trPr>
          <w:trHeight w:val="30"/>
        </w:trPr>
        <w:tc>
          <w:tcPr>
            <w:tcW w:w="5103" w:type="dxa"/>
            <w:tcMar>
              <w:top w:w="15" w:type="dxa"/>
              <w:left w:w="15" w:type="dxa"/>
              <w:bottom w:w="15" w:type="dxa"/>
              <w:right w:w="15" w:type="dxa"/>
            </w:tcMar>
            <w:vAlign w:val="center"/>
            <w:hideMark/>
          </w:tcPr>
          <w:p w:rsidR="001F723C" w:rsidRDefault="001F723C">
            <w:pPr>
              <w:spacing w:after="0"/>
              <w:jc w:val="center"/>
              <w:rPr>
                <w:lang w:val="ru-RU"/>
              </w:rPr>
            </w:pPr>
            <w:r>
              <w:rPr>
                <w:sz w:val="28"/>
                <w:szCs w:val="28"/>
                <w:lang w:val="ru-RU"/>
              </w:rPr>
              <w:t xml:space="preserve">                                </w:t>
            </w:r>
            <w:r>
              <w:rPr>
                <w:color w:val="000000"/>
                <w:sz w:val="20"/>
                <w:lang w:val="ru-RU"/>
              </w:rPr>
              <w:t> </w:t>
            </w:r>
          </w:p>
        </w:tc>
        <w:tc>
          <w:tcPr>
            <w:tcW w:w="4253" w:type="dxa"/>
            <w:tcMar>
              <w:top w:w="15" w:type="dxa"/>
              <w:left w:w="15" w:type="dxa"/>
              <w:bottom w:w="15" w:type="dxa"/>
              <w:right w:w="15" w:type="dxa"/>
            </w:tcMar>
            <w:vAlign w:val="center"/>
            <w:hideMark/>
          </w:tcPr>
          <w:p w:rsidR="001F723C" w:rsidRDefault="001F723C">
            <w:pPr>
              <w:spacing w:after="0"/>
              <w:ind w:firstLine="555"/>
              <w:jc w:val="center"/>
              <w:rPr>
                <w:b/>
                <w:color w:val="000000"/>
                <w:sz w:val="28"/>
                <w:szCs w:val="28"/>
                <w:lang w:val="ru-RU"/>
              </w:rPr>
            </w:pPr>
            <w:r>
              <w:rPr>
                <w:color w:val="000000"/>
                <w:sz w:val="28"/>
                <w:szCs w:val="28"/>
                <w:lang w:val="kk-KZ"/>
              </w:rPr>
              <w:t>Бұйрыққа 2-қосымша</w:t>
            </w:r>
          </w:p>
        </w:tc>
      </w:tr>
    </w:tbl>
    <w:p w:rsidR="00CD004C" w:rsidRPr="00B80C1D" w:rsidRDefault="00FC09A9" w:rsidP="001F723C">
      <w:pPr>
        <w:pStyle w:val="3"/>
        <w:tabs>
          <w:tab w:val="left" w:pos="1140"/>
        </w:tabs>
        <w:spacing w:before="0" w:line="240" w:lineRule="atLeast"/>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r>
    </w:p>
    <w:p w:rsidR="001558E4" w:rsidRPr="001F723C" w:rsidRDefault="001558E4" w:rsidP="001F723C">
      <w:pPr>
        <w:spacing w:after="0"/>
        <w:rPr>
          <w:color w:val="000000" w:themeColor="text1"/>
          <w:sz w:val="28"/>
          <w:szCs w:val="28"/>
          <w:lang w:val="ru-RU"/>
        </w:rPr>
      </w:pPr>
    </w:p>
    <w:p w:rsidR="00CD004C" w:rsidRPr="001F723C" w:rsidRDefault="000E1BBA" w:rsidP="00AE6953">
      <w:pPr>
        <w:pStyle w:val="3"/>
        <w:spacing w:before="0" w:line="240" w:lineRule="atLeast"/>
        <w:jc w:val="center"/>
        <w:rPr>
          <w:rFonts w:ascii="Times New Roman" w:hAnsi="Times New Roman" w:cs="Times New Roman"/>
          <w:b/>
          <w:color w:val="000000" w:themeColor="text1"/>
          <w:sz w:val="28"/>
          <w:szCs w:val="28"/>
          <w:lang w:val="kk-KZ"/>
        </w:rPr>
      </w:pPr>
      <w:r w:rsidRPr="001F723C">
        <w:rPr>
          <w:rFonts w:ascii="Times New Roman" w:hAnsi="Times New Roman" w:cs="Times New Roman"/>
          <w:b/>
          <w:color w:val="000000" w:themeColor="text1"/>
          <w:sz w:val="28"/>
          <w:szCs w:val="28"/>
          <w:lang w:val="kk-KZ"/>
        </w:rPr>
        <w:t>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қағидалары</w:t>
      </w:r>
    </w:p>
    <w:p w:rsidR="00CD004C" w:rsidRPr="001F723C" w:rsidRDefault="00CD004C" w:rsidP="00AE6953">
      <w:pPr>
        <w:spacing w:after="0" w:line="240" w:lineRule="atLeast"/>
        <w:rPr>
          <w:b/>
          <w:sz w:val="28"/>
          <w:szCs w:val="28"/>
          <w:lang w:val="kk-KZ"/>
        </w:rPr>
      </w:pPr>
    </w:p>
    <w:p w:rsidR="00CB262B" w:rsidRPr="001F723C" w:rsidRDefault="00CB262B" w:rsidP="00AE6953">
      <w:pPr>
        <w:spacing w:after="0" w:line="240" w:lineRule="atLeast"/>
        <w:rPr>
          <w:b/>
          <w:sz w:val="28"/>
          <w:szCs w:val="28"/>
          <w:lang w:val="kk-KZ"/>
        </w:rPr>
      </w:pPr>
    </w:p>
    <w:p w:rsidR="00257A45" w:rsidRPr="001F723C" w:rsidRDefault="00CD004C" w:rsidP="000E31AA">
      <w:pPr>
        <w:pStyle w:val="3"/>
        <w:spacing w:before="0" w:line="240" w:lineRule="atLeast"/>
        <w:jc w:val="center"/>
        <w:rPr>
          <w:rFonts w:ascii="Times New Roman" w:hAnsi="Times New Roman" w:cs="Times New Roman"/>
          <w:b/>
          <w:color w:val="auto"/>
          <w:sz w:val="28"/>
          <w:szCs w:val="28"/>
          <w:lang w:val="kk-KZ"/>
        </w:rPr>
      </w:pPr>
      <w:r w:rsidRPr="001F723C">
        <w:rPr>
          <w:rFonts w:ascii="Times New Roman" w:hAnsi="Times New Roman" w:cs="Times New Roman"/>
          <w:b/>
          <w:color w:val="auto"/>
          <w:sz w:val="28"/>
          <w:szCs w:val="28"/>
          <w:lang w:val="kk-KZ"/>
        </w:rPr>
        <w:t>1</w:t>
      </w:r>
      <w:r w:rsidR="000E1BBA" w:rsidRPr="001F723C">
        <w:rPr>
          <w:rFonts w:ascii="Times New Roman" w:hAnsi="Times New Roman" w:cs="Times New Roman"/>
          <w:b/>
          <w:color w:val="auto"/>
          <w:sz w:val="28"/>
          <w:szCs w:val="28"/>
          <w:lang w:val="kk-KZ"/>
        </w:rPr>
        <w:t xml:space="preserve"> тарау</w:t>
      </w:r>
      <w:r w:rsidRPr="001F723C">
        <w:rPr>
          <w:rFonts w:ascii="Times New Roman" w:hAnsi="Times New Roman" w:cs="Times New Roman"/>
          <w:b/>
          <w:color w:val="auto"/>
          <w:sz w:val="28"/>
          <w:szCs w:val="28"/>
          <w:lang w:val="kk-KZ"/>
        </w:rPr>
        <w:t xml:space="preserve">. </w:t>
      </w:r>
      <w:r w:rsidR="000E1BBA" w:rsidRPr="001F723C">
        <w:rPr>
          <w:rFonts w:ascii="Times New Roman" w:hAnsi="Times New Roman" w:cs="Times New Roman"/>
          <w:b/>
          <w:color w:val="auto"/>
          <w:sz w:val="28"/>
          <w:szCs w:val="28"/>
          <w:lang w:val="kk-KZ"/>
        </w:rPr>
        <w:t>Жалпы ережелер</w:t>
      </w:r>
    </w:p>
    <w:p w:rsidR="00257A45" w:rsidRPr="000E31AA" w:rsidRDefault="00257A45" w:rsidP="000E31AA">
      <w:pPr>
        <w:spacing w:after="0"/>
        <w:rPr>
          <w:sz w:val="28"/>
          <w:lang w:val="kk-KZ"/>
        </w:rPr>
      </w:pPr>
    </w:p>
    <w:p w:rsidR="00F934AC" w:rsidRDefault="001F723C" w:rsidP="000E31AA">
      <w:pPr>
        <w:pStyle w:val="aa"/>
        <w:numPr>
          <w:ilvl w:val="0"/>
          <w:numId w:val="4"/>
        </w:numPr>
        <w:tabs>
          <w:tab w:val="left" w:pos="709"/>
          <w:tab w:val="left" w:pos="993"/>
        </w:tabs>
        <w:spacing w:before="0" w:beforeAutospacing="0" w:after="0" w:afterAutospacing="0" w:line="240" w:lineRule="atLeast"/>
        <w:ind w:left="0" w:firstLine="709"/>
        <w:jc w:val="both"/>
        <w:rPr>
          <w:sz w:val="28"/>
          <w:szCs w:val="28"/>
          <w:lang w:val="kk-KZ"/>
        </w:rPr>
      </w:pPr>
      <w:r w:rsidRPr="001F723C">
        <w:rPr>
          <w:sz w:val="28"/>
          <w:szCs w:val="28"/>
          <w:lang w:val="kk-KZ"/>
        </w:rPr>
        <w:t>Осы Еуразиялық экономикалық одаққа мүше мемлекеттердің аумағынан Қазақстан Республикасының аумағына әкелінетін тауарлардың салық салынатын импортының мөлшерін түзету қағидалары (бұдан әрі – Қағидалар) Қазақстан Республикасының Салық кодексінің 518-бабының 7-тармағына (бұдан әрі – Салық кодексі) сәйкес әзірленген және Еуразиялық экономикалық одаққа мүше мемлекеттердің аумағынан Қазақстан Республикасының аумағына тауарлар әкелу кезінде салық салынатын импорт мөлшерін түзету тәртібін айқындайды.</w:t>
      </w:r>
    </w:p>
    <w:p w:rsidR="001F723C" w:rsidRDefault="001F723C" w:rsidP="001F723C">
      <w:pPr>
        <w:pStyle w:val="aa"/>
        <w:numPr>
          <w:ilvl w:val="0"/>
          <w:numId w:val="4"/>
        </w:numPr>
        <w:tabs>
          <w:tab w:val="left" w:pos="709"/>
          <w:tab w:val="left" w:pos="993"/>
        </w:tabs>
        <w:spacing w:before="0" w:beforeAutospacing="0" w:after="0" w:afterAutospacing="0" w:line="240" w:lineRule="atLeast"/>
        <w:ind w:left="0" w:firstLine="709"/>
        <w:jc w:val="both"/>
        <w:rPr>
          <w:sz w:val="28"/>
          <w:szCs w:val="28"/>
          <w:lang w:val="kk-KZ"/>
        </w:rPr>
      </w:pPr>
      <w:r w:rsidRPr="001F723C">
        <w:rPr>
          <w:sz w:val="28"/>
          <w:szCs w:val="28"/>
          <w:lang w:val="kk-KZ"/>
        </w:rPr>
        <w:t>Осы Қағидаларда мынадай негізгі ұғымдар пайдаланылады:</w:t>
      </w:r>
    </w:p>
    <w:p w:rsidR="001F723C" w:rsidRPr="001F723C" w:rsidRDefault="001F723C" w:rsidP="001F723C">
      <w:pPr>
        <w:pStyle w:val="aa"/>
        <w:numPr>
          <w:ilvl w:val="0"/>
          <w:numId w:val="5"/>
        </w:numPr>
        <w:tabs>
          <w:tab w:val="left" w:pos="709"/>
          <w:tab w:val="left" w:pos="1134"/>
        </w:tabs>
        <w:spacing w:before="0" w:beforeAutospacing="0" w:after="0" w:afterAutospacing="0" w:line="240" w:lineRule="atLeast"/>
        <w:ind w:left="0" w:firstLine="709"/>
        <w:jc w:val="both"/>
        <w:rPr>
          <w:sz w:val="28"/>
          <w:szCs w:val="28"/>
          <w:lang w:val="kk-KZ"/>
        </w:rPr>
      </w:pPr>
      <w:r w:rsidRPr="001F723C">
        <w:rPr>
          <w:sz w:val="28"/>
          <w:szCs w:val="28"/>
          <w:lang w:val="kk-KZ"/>
        </w:rPr>
        <w:t>тауарларға сараптама актісі (қорытындысы) – тауарлардың тәуелсіз сараптамасы (тауардың шыққан елін анықтау сараптамасынан басқа), оны Қазақстан Республикасының «Атамекен» Ұлттық кәсіпкерлер палатасы «Қазақстан Республикасының Ұлттық кәсіпкерлер палатасы туралы» Заңының 14-бабының 11) тармақшасына сәйкес жүзеге асырады;</w:t>
      </w:r>
    </w:p>
    <w:p w:rsidR="001F723C" w:rsidRPr="001F723C" w:rsidRDefault="001F723C" w:rsidP="001F723C">
      <w:pPr>
        <w:pStyle w:val="aa"/>
        <w:numPr>
          <w:ilvl w:val="0"/>
          <w:numId w:val="5"/>
        </w:numPr>
        <w:tabs>
          <w:tab w:val="left" w:pos="709"/>
          <w:tab w:val="left" w:pos="993"/>
        </w:tabs>
        <w:spacing w:before="0" w:beforeAutospacing="0" w:after="0" w:afterAutospacing="0" w:line="240" w:lineRule="atLeast"/>
        <w:ind w:left="0" w:firstLine="709"/>
        <w:jc w:val="both"/>
        <w:rPr>
          <w:sz w:val="28"/>
          <w:szCs w:val="28"/>
          <w:lang w:val="kk-KZ"/>
        </w:rPr>
      </w:pPr>
      <w:r w:rsidRPr="001F723C">
        <w:rPr>
          <w:sz w:val="28"/>
          <w:szCs w:val="28"/>
          <w:lang w:val="kk-KZ"/>
        </w:rPr>
        <w:t>тауарларды бағалау есебі – «Қазақстан Республикасындағы бағалау қызметі туралы» Заңының 1-бабының 9) тармақшасына сәйкес жүргізілген бағалау нәтижелері бойынша Қазақстан Республикасының бағалау қызметі туралы заңнамасына сәйкес жасалған жазбаша құжат;</w:t>
      </w:r>
    </w:p>
    <w:p w:rsidR="001F723C" w:rsidRPr="001F723C" w:rsidRDefault="001F723C" w:rsidP="001F723C">
      <w:pPr>
        <w:pStyle w:val="aa"/>
        <w:numPr>
          <w:ilvl w:val="0"/>
          <w:numId w:val="5"/>
        </w:numPr>
        <w:tabs>
          <w:tab w:val="left" w:pos="709"/>
          <w:tab w:val="left" w:pos="993"/>
        </w:tabs>
        <w:spacing w:before="0" w:beforeAutospacing="0" w:after="0" w:afterAutospacing="0" w:line="240" w:lineRule="atLeast"/>
        <w:ind w:left="0" w:firstLine="709"/>
        <w:jc w:val="both"/>
        <w:rPr>
          <w:sz w:val="28"/>
          <w:szCs w:val="28"/>
          <w:lang w:val="kk-KZ"/>
        </w:rPr>
      </w:pPr>
      <w:r w:rsidRPr="001F723C">
        <w:rPr>
          <w:sz w:val="28"/>
          <w:szCs w:val="28"/>
          <w:lang w:val="kk-KZ"/>
        </w:rPr>
        <w:t>біртектес тауарлар – өздеріне тән негізгі белгілері: физикалық сипаттамалары, сапасы мен нарықтағы беделі, шыққан елі және өндірушісі бірдей тауарлар, бұл «Трансферттік баға белгілеу туралы» Заңының 2-бабының 4) тармағына сәйкес айқындалады;</w:t>
      </w:r>
    </w:p>
    <w:p w:rsidR="001F723C" w:rsidRPr="001F723C" w:rsidRDefault="001F723C" w:rsidP="001F723C">
      <w:pPr>
        <w:pStyle w:val="aa"/>
        <w:numPr>
          <w:ilvl w:val="0"/>
          <w:numId w:val="5"/>
        </w:numPr>
        <w:tabs>
          <w:tab w:val="left" w:pos="709"/>
          <w:tab w:val="left" w:pos="993"/>
        </w:tabs>
        <w:spacing w:before="0" w:beforeAutospacing="0" w:after="0" w:afterAutospacing="0" w:line="240" w:lineRule="atLeast"/>
        <w:ind w:left="0" w:firstLine="709"/>
        <w:jc w:val="both"/>
        <w:rPr>
          <w:sz w:val="28"/>
          <w:szCs w:val="28"/>
          <w:lang w:val="kk-KZ"/>
        </w:rPr>
      </w:pPr>
      <w:r w:rsidRPr="001F723C">
        <w:rPr>
          <w:sz w:val="28"/>
          <w:szCs w:val="28"/>
          <w:lang w:val="kk-KZ"/>
        </w:rPr>
        <w:t>ұқсас тауарлар – біртекті болмаса да, ұқсас сипаттамалары мен құрамдас бөліктері бар, сол арқылы бірдей функцияларды орындауға және өзара алмастырылуға мүмкіндік беретін тауарлар, бұл «Қазақстан Республикасындағы бағалау қызметі туралы» Заңының 2-бабының 4) тармағына сәйкес айқындалады.</w:t>
      </w:r>
    </w:p>
    <w:p w:rsidR="00257A45" w:rsidRPr="001F723C" w:rsidRDefault="00257A45" w:rsidP="00F60F14">
      <w:pPr>
        <w:pStyle w:val="aa"/>
        <w:spacing w:before="0" w:beforeAutospacing="0" w:after="0" w:afterAutospacing="0" w:line="240" w:lineRule="atLeast"/>
        <w:ind w:firstLine="709"/>
        <w:jc w:val="both"/>
        <w:rPr>
          <w:sz w:val="28"/>
          <w:szCs w:val="28"/>
          <w:lang w:val="kk-KZ"/>
        </w:rPr>
      </w:pPr>
    </w:p>
    <w:p w:rsidR="00F60F14" w:rsidRPr="001F723C" w:rsidRDefault="00F60F14" w:rsidP="00F60F14">
      <w:pPr>
        <w:pStyle w:val="aa"/>
        <w:spacing w:before="0" w:beforeAutospacing="0" w:after="0" w:afterAutospacing="0" w:line="240" w:lineRule="atLeast"/>
        <w:ind w:firstLine="709"/>
        <w:jc w:val="both"/>
        <w:rPr>
          <w:sz w:val="28"/>
          <w:szCs w:val="28"/>
          <w:lang w:val="kk-KZ"/>
        </w:rPr>
      </w:pPr>
    </w:p>
    <w:p w:rsidR="00A71DBB" w:rsidRDefault="00023D51" w:rsidP="00A71DBB">
      <w:pPr>
        <w:spacing w:after="0" w:line="240" w:lineRule="atLeast"/>
        <w:ind w:firstLine="709"/>
        <w:jc w:val="center"/>
        <w:rPr>
          <w:b/>
          <w:color w:val="000000"/>
          <w:sz w:val="28"/>
          <w:szCs w:val="28"/>
          <w:lang w:val="kk-KZ"/>
        </w:rPr>
      </w:pPr>
      <w:r w:rsidRPr="001F723C">
        <w:rPr>
          <w:b/>
          <w:color w:val="000000"/>
          <w:sz w:val="28"/>
          <w:szCs w:val="28"/>
          <w:lang w:val="kk-KZ"/>
        </w:rPr>
        <w:t>2</w:t>
      </w:r>
      <w:r w:rsidR="000E1BBA" w:rsidRPr="001F723C">
        <w:rPr>
          <w:b/>
          <w:color w:val="000000"/>
          <w:sz w:val="28"/>
          <w:szCs w:val="28"/>
          <w:lang w:val="kk-KZ"/>
        </w:rPr>
        <w:t xml:space="preserve"> тарау</w:t>
      </w:r>
      <w:r w:rsidRPr="001F723C">
        <w:rPr>
          <w:b/>
          <w:color w:val="000000"/>
          <w:sz w:val="28"/>
          <w:szCs w:val="28"/>
          <w:lang w:val="kk-KZ"/>
        </w:rPr>
        <w:t xml:space="preserve">. </w:t>
      </w:r>
      <w:r w:rsidR="00161C6C" w:rsidRPr="00161C6C">
        <w:rPr>
          <w:b/>
          <w:color w:val="000000"/>
          <w:sz w:val="28"/>
          <w:szCs w:val="28"/>
          <w:lang w:val="kk-KZ"/>
        </w:rPr>
        <w:t xml:space="preserve">Еуразиялық экономикалық одаққа мүше мемлекеттердің аумағынан Қазақстан Республикасының аумағына әкелінетін </w:t>
      </w:r>
    </w:p>
    <w:p w:rsidR="0005303A" w:rsidRPr="001F723C" w:rsidRDefault="00161C6C" w:rsidP="00A71DBB">
      <w:pPr>
        <w:spacing w:after="0" w:line="240" w:lineRule="atLeast"/>
        <w:ind w:firstLine="709"/>
        <w:jc w:val="center"/>
        <w:rPr>
          <w:b/>
          <w:color w:val="000000"/>
          <w:sz w:val="28"/>
          <w:szCs w:val="28"/>
          <w:lang w:val="kk-KZ"/>
        </w:rPr>
      </w:pPr>
      <w:r w:rsidRPr="00161C6C">
        <w:rPr>
          <w:b/>
          <w:color w:val="000000"/>
          <w:sz w:val="28"/>
          <w:szCs w:val="28"/>
          <w:lang w:val="kk-KZ"/>
        </w:rPr>
        <w:lastRenderedPageBreak/>
        <w:t>тауарлардың салық салынатын импортының мөлшерін түзету тәртібі</w:t>
      </w:r>
    </w:p>
    <w:p w:rsidR="00F934AC" w:rsidRDefault="00F934AC" w:rsidP="00AE6953">
      <w:pPr>
        <w:spacing w:after="0" w:line="240" w:lineRule="atLeast"/>
        <w:ind w:firstLine="709"/>
        <w:jc w:val="both"/>
        <w:rPr>
          <w:color w:val="000000"/>
          <w:sz w:val="28"/>
          <w:szCs w:val="28"/>
          <w:lang w:val="kk-KZ"/>
        </w:rPr>
      </w:pPr>
    </w:p>
    <w:p w:rsidR="000E1BBA" w:rsidRPr="001F723C" w:rsidRDefault="000E31AA" w:rsidP="000E1BBA">
      <w:pPr>
        <w:pStyle w:val="a5"/>
        <w:spacing w:after="0" w:line="240" w:lineRule="atLeast"/>
        <w:ind w:left="0" w:firstLine="709"/>
        <w:jc w:val="both"/>
        <w:rPr>
          <w:color w:val="000000"/>
          <w:sz w:val="28"/>
          <w:szCs w:val="28"/>
          <w:lang w:val="kk-KZ"/>
        </w:rPr>
      </w:pPr>
      <w:bookmarkStart w:id="0" w:name="z26"/>
      <w:r>
        <w:rPr>
          <w:color w:val="000000"/>
          <w:sz w:val="28"/>
          <w:szCs w:val="28"/>
          <w:lang w:val="kk-KZ"/>
        </w:rPr>
        <w:t>3</w:t>
      </w:r>
      <w:r w:rsidR="000E1BBA" w:rsidRPr="001F723C">
        <w:rPr>
          <w:color w:val="000000"/>
          <w:sz w:val="28"/>
          <w:szCs w:val="28"/>
          <w:lang w:val="kk-KZ"/>
        </w:rPr>
        <w:t>. ЕАЭО-ға мүше мемлекеттердің аумағынан Қазақстан Республикасының аумағына тауарларды импорттайтын салық төлеуші Қазақстан Республикасының аумағына әкелінген (әкелінетін) тауарлардың құнын растайтын құжаттар негізінде не олар болмаған кезде осы Қағидалардың 5-тармағында белгіленген ақпарат көздері негізінде айқындалатын салық салынатын импорттың мөлшерін дербес түзетеді.</w:t>
      </w:r>
    </w:p>
    <w:p w:rsidR="000E1BBA" w:rsidRPr="001F723C" w:rsidRDefault="000E31AA" w:rsidP="000E1BBA">
      <w:pPr>
        <w:pStyle w:val="a5"/>
        <w:spacing w:after="0" w:line="240" w:lineRule="atLeast"/>
        <w:ind w:left="0" w:firstLine="709"/>
        <w:jc w:val="both"/>
        <w:rPr>
          <w:color w:val="000000"/>
          <w:sz w:val="28"/>
          <w:szCs w:val="28"/>
          <w:lang w:val="kk-KZ"/>
        </w:rPr>
      </w:pPr>
      <w:r>
        <w:rPr>
          <w:color w:val="000000"/>
          <w:sz w:val="28"/>
          <w:szCs w:val="28"/>
          <w:lang w:val="kk-KZ"/>
        </w:rPr>
        <w:t>4</w:t>
      </w:r>
      <w:r w:rsidR="000E1BBA" w:rsidRPr="001F723C">
        <w:rPr>
          <w:color w:val="000000"/>
          <w:sz w:val="28"/>
          <w:szCs w:val="28"/>
          <w:lang w:val="kk-KZ"/>
        </w:rPr>
        <w:t>. Қазақстан Республикасының аумағына әкелінген (әкелінетін) тауарлардың құнын растайтын құжаттарға мынадай кезектегі құжаттардың 1 (біреуі) жатады:</w:t>
      </w:r>
    </w:p>
    <w:p w:rsidR="000E1BBA" w:rsidRPr="001F723C" w:rsidRDefault="000E1BBA" w:rsidP="000E1BBA">
      <w:pPr>
        <w:pStyle w:val="a5"/>
        <w:spacing w:after="0" w:line="240" w:lineRule="atLeast"/>
        <w:ind w:left="0" w:firstLine="709"/>
        <w:jc w:val="both"/>
        <w:rPr>
          <w:color w:val="000000"/>
          <w:sz w:val="28"/>
          <w:szCs w:val="28"/>
          <w:lang w:val="kk-KZ"/>
        </w:rPr>
      </w:pPr>
      <w:r w:rsidRPr="001F723C">
        <w:rPr>
          <w:color w:val="000000"/>
          <w:sz w:val="28"/>
          <w:szCs w:val="28"/>
          <w:lang w:val="kk-KZ"/>
        </w:rPr>
        <w:t>1) Салық кодексінің 530-бабы 2-тармағының 4) тармақшасында көрсетілген шарттар (келісімшарттар);</w:t>
      </w:r>
      <w:bookmarkStart w:id="1" w:name="_GoBack"/>
      <w:bookmarkEnd w:id="1"/>
    </w:p>
    <w:p w:rsidR="000E1BBA" w:rsidRPr="001F723C" w:rsidRDefault="000E1BBA" w:rsidP="000E1BBA">
      <w:pPr>
        <w:pStyle w:val="a5"/>
        <w:spacing w:after="0" w:line="240" w:lineRule="atLeast"/>
        <w:ind w:left="0" w:firstLine="709"/>
        <w:jc w:val="both"/>
        <w:rPr>
          <w:color w:val="000000"/>
          <w:sz w:val="28"/>
          <w:szCs w:val="28"/>
          <w:lang w:val="kk-KZ"/>
        </w:rPr>
      </w:pPr>
      <w:r w:rsidRPr="001F723C">
        <w:rPr>
          <w:color w:val="000000"/>
          <w:sz w:val="28"/>
          <w:szCs w:val="28"/>
          <w:lang w:val="kk-KZ"/>
        </w:rPr>
        <w:t>2) Салық кодексінің 530 - бабы 2-тармағының 3) тармақшасында көрсетілген шот-фактуралар;</w:t>
      </w:r>
    </w:p>
    <w:p w:rsidR="000E1BBA" w:rsidRPr="001F723C" w:rsidRDefault="000E1BBA" w:rsidP="000E1BBA">
      <w:pPr>
        <w:pStyle w:val="a5"/>
        <w:spacing w:after="0" w:line="240" w:lineRule="atLeast"/>
        <w:ind w:left="0" w:firstLine="709"/>
        <w:jc w:val="both"/>
        <w:rPr>
          <w:color w:val="000000"/>
          <w:sz w:val="28"/>
          <w:szCs w:val="28"/>
          <w:lang w:val="kk-KZ"/>
        </w:rPr>
      </w:pPr>
      <w:r w:rsidRPr="001F723C">
        <w:rPr>
          <w:color w:val="000000"/>
          <w:sz w:val="28"/>
          <w:szCs w:val="28"/>
          <w:lang w:val="kk-KZ"/>
        </w:rPr>
        <w:t>3) Салық кодексінің 530-бабы 2-тармағының 2) тармақшасында көрсетілген тауарға ілеспе және (немесе) өзге де құжаттар.</w:t>
      </w:r>
    </w:p>
    <w:p w:rsidR="000E1BBA" w:rsidRPr="001F723C" w:rsidRDefault="000E1BBA" w:rsidP="000E1BBA">
      <w:pPr>
        <w:pStyle w:val="a5"/>
        <w:spacing w:after="0" w:line="240" w:lineRule="atLeast"/>
        <w:ind w:left="0" w:firstLine="709"/>
        <w:jc w:val="both"/>
        <w:rPr>
          <w:color w:val="000000"/>
          <w:sz w:val="28"/>
          <w:szCs w:val="28"/>
          <w:lang w:val="kk-KZ"/>
        </w:rPr>
      </w:pPr>
      <w:r w:rsidRPr="001F723C">
        <w:rPr>
          <w:color w:val="000000"/>
          <w:sz w:val="28"/>
          <w:szCs w:val="28"/>
          <w:lang w:val="kk-KZ"/>
        </w:rPr>
        <w:t>5. Осы Қағидалардың 2-тармағында көзделген құжаттар болмаған кезде ЕАЭО шеңберінде салық салынатын импорттың мөлшерін түзету кезінде ақпарат көздері мыналар болып табылады:</w:t>
      </w:r>
    </w:p>
    <w:p w:rsidR="000E1BBA" w:rsidRPr="001F723C" w:rsidRDefault="000E1BBA" w:rsidP="000E1BBA">
      <w:pPr>
        <w:pStyle w:val="a5"/>
        <w:spacing w:after="0" w:line="240" w:lineRule="atLeast"/>
        <w:ind w:left="0" w:firstLine="709"/>
        <w:contextualSpacing w:val="0"/>
        <w:jc w:val="both"/>
        <w:rPr>
          <w:color w:val="000000"/>
          <w:sz w:val="28"/>
          <w:szCs w:val="28"/>
          <w:lang w:val="kk-KZ"/>
        </w:rPr>
      </w:pPr>
      <w:r w:rsidRPr="001F723C">
        <w:rPr>
          <w:color w:val="000000"/>
          <w:sz w:val="28"/>
          <w:szCs w:val="28"/>
          <w:lang w:val="kk-KZ"/>
        </w:rPr>
        <w:t>1) Қазақстан Респ</w:t>
      </w:r>
      <w:r w:rsidR="00EB33EE" w:rsidRPr="001F723C">
        <w:rPr>
          <w:color w:val="000000"/>
          <w:sz w:val="28"/>
          <w:szCs w:val="28"/>
          <w:lang w:val="kk-KZ"/>
        </w:rPr>
        <w:t>убликасының заңнамасына сәйкес «Атамекен»</w:t>
      </w:r>
      <w:r w:rsidRPr="001F723C">
        <w:rPr>
          <w:color w:val="000000"/>
          <w:sz w:val="28"/>
          <w:szCs w:val="28"/>
          <w:lang w:val="kk-KZ"/>
        </w:rPr>
        <w:t xml:space="preserve"> Қазақстан Республикасының Ұлттық Кәсіпкерлер Палатасы (бұдан әрі – Ұлттық палата) беретін тауарларды сараптау актісі (қорытындысы) не Қазақстан Республикасының бағалау қызметі туралы заңнамасына сәйкес бағалаушы беретін тауарларды бағалау есебі;</w:t>
      </w:r>
    </w:p>
    <w:p w:rsidR="00EB33EE" w:rsidRPr="001F723C" w:rsidRDefault="00EB33EE" w:rsidP="00EB33EE">
      <w:pPr>
        <w:pStyle w:val="a5"/>
        <w:spacing w:after="0" w:line="240" w:lineRule="atLeast"/>
        <w:ind w:left="0" w:firstLine="709"/>
        <w:jc w:val="both"/>
        <w:rPr>
          <w:color w:val="000000"/>
          <w:sz w:val="28"/>
          <w:szCs w:val="28"/>
          <w:lang w:val="kk-KZ"/>
        </w:rPr>
      </w:pPr>
      <w:bookmarkStart w:id="2" w:name="z38"/>
      <w:bookmarkEnd w:id="0"/>
      <w:r w:rsidRPr="001F723C">
        <w:rPr>
          <w:color w:val="000000"/>
          <w:sz w:val="28"/>
          <w:szCs w:val="28"/>
          <w:lang w:val="kk-KZ"/>
        </w:rPr>
        <w:t>2) бағалар туралы мәліметтер:</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t>ЕАЭО-ға мүше мемлекеттердің аумағынан Қазақстан Республикасының аумағына импортталған тауарлар бойынша салық есептілігін талдау жолымен алынған, мемлекеттік кірістер органдарында бар ұқсас (ұқсас) тауарларға осындай тауарлар әкелінгенге дейін 90 (тоқсан) күннен ерте емес;</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t>ЕАЭО-ға мүше мемлекеттердің аумағынан Қазақстан Республикасының аумағына импортталған тауарлар бойынша салықтық есептілікті талдау жолымен алынған, мемлекеттік кіріс органдарында бар біртекті тауарларға ұқсас (ұқсас) тауарлар болмаған кезде мұндай тауарлар әкелінгенге дейін 90 (тоқсан) күннен ерте емес мерзімде.</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t xml:space="preserve">3) </w:t>
      </w:r>
      <w:r w:rsidR="004C271E" w:rsidRPr="004C271E">
        <w:rPr>
          <w:color w:val="000000"/>
          <w:sz w:val="28"/>
          <w:szCs w:val="28"/>
          <w:lang w:val="kk-KZ"/>
        </w:rPr>
        <w:t>«Трансферттік баға белгілеу туралы» Заңға сәйкес нарықтық бағалар туралы ресми танылған ақпара</w:t>
      </w:r>
      <w:r w:rsidR="004C271E">
        <w:rPr>
          <w:color w:val="000000"/>
          <w:sz w:val="28"/>
          <w:szCs w:val="28"/>
          <w:lang w:val="kk-KZ"/>
        </w:rPr>
        <w:t>т көздері</w:t>
      </w:r>
      <w:r w:rsidRPr="001F723C">
        <w:rPr>
          <w:color w:val="000000"/>
          <w:sz w:val="28"/>
          <w:szCs w:val="28"/>
          <w:lang w:val="kk-KZ"/>
        </w:rPr>
        <w:t>.</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t>Бұл ретте мұндай ақпарат көздері ЕАЭО шеңберінде салық салынатын импорттың мөлшерін түзету кезінде Қағидалардың осы тармағының бірінші бөлігінде көзделген кезектілікте пайдаланылады.</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lastRenderedPageBreak/>
        <w:t>6. Осы Қағидалардың 5-тармағының 2) тармақшасының бірінші бөлігінде көрсетілген ақпарат болмаған кезде, ЕАЭО шеңберінде салық салынатын импорттың мөлшерін түзету кезінде ақпарат көздері ретінде осындай тауарларды Қазақстан Республикасының аумағына әкелгенге дейін алдыңғы күнтізбелік тоқсандарда қалыптасқан, бірақ 1 (бір) күнтізбелік жылдан аспайтын бірдей (ұқсас) немесе біртекті тауарлардың бағалары бойынша ақпарат пайдаланылады.</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t>Егер осы Қағидалардың 5 – тармағының 2) тармақшасында көрсетілген ақпаратты қолдану кезінде мәміленің екі және одан да көп бағасы бірдей (ұқсас), ал олар болмаған кезде-біртекті тауарларға анықталса, онда салық салынатын импорттың мөлшерін айқындау үшін олардың ең азы қолданылады.</w:t>
      </w:r>
    </w:p>
    <w:p w:rsidR="00EB33EE" w:rsidRPr="001F723C" w:rsidRDefault="00C763D8" w:rsidP="00EB33EE">
      <w:pPr>
        <w:pStyle w:val="a5"/>
        <w:spacing w:after="0" w:line="240" w:lineRule="atLeast"/>
        <w:ind w:left="0" w:firstLine="709"/>
        <w:jc w:val="both"/>
        <w:rPr>
          <w:color w:val="000000"/>
          <w:sz w:val="28"/>
          <w:szCs w:val="28"/>
          <w:lang w:val="kk-KZ"/>
        </w:rPr>
      </w:pPr>
      <w:r>
        <w:rPr>
          <w:color w:val="000000"/>
          <w:sz w:val="28"/>
          <w:szCs w:val="28"/>
          <w:lang w:val="kk-KZ"/>
        </w:rPr>
        <w:t>7</w:t>
      </w:r>
      <w:r w:rsidR="00EB33EE" w:rsidRPr="001F723C">
        <w:rPr>
          <w:color w:val="000000"/>
          <w:sz w:val="28"/>
          <w:szCs w:val="28"/>
          <w:lang w:val="kk-KZ"/>
        </w:rPr>
        <w:t>. Осы Қағидалардың 5-тармағының 2) тармақшасында көзделген бағалар туралы мәліметтерді Қазақстан Республикасының аумағына әкелінген (әкелінетін) тауарлардың құнын дербес растау мақсатында салық төлеуші мемлекеттік кірістер органдарынан сұратады.</w:t>
      </w:r>
    </w:p>
    <w:p w:rsidR="00EB33EE" w:rsidRPr="001F723C" w:rsidRDefault="00BA7F27" w:rsidP="00EB33EE">
      <w:pPr>
        <w:pStyle w:val="a5"/>
        <w:spacing w:after="0" w:line="240" w:lineRule="atLeast"/>
        <w:ind w:left="0" w:firstLine="709"/>
        <w:jc w:val="both"/>
        <w:rPr>
          <w:color w:val="000000"/>
          <w:sz w:val="28"/>
          <w:szCs w:val="28"/>
          <w:lang w:val="kk-KZ"/>
        </w:rPr>
      </w:pPr>
      <w:r w:rsidRPr="00BA7F27">
        <w:rPr>
          <w:color w:val="000000"/>
          <w:sz w:val="28"/>
          <w:szCs w:val="28"/>
          <w:lang w:val="kk-KZ"/>
        </w:rPr>
        <w:t>Мемлекеттік кірістер органдары мұндай баға туралы мәліметтерді Салық кодексінің 45-бабына сәйкес сұратылған тауарлар бойынша бағалық ақпарат тізбесін қоса отырып, 10 (он) жұмыс күні ішінде ұсынады.</w:t>
      </w:r>
    </w:p>
    <w:p w:rsidR="00EB33EE" w:rsidRPr="001F723C" w:rsidRDefault="00C763D8" w:rsidP="00EB33EE">
      <w:pPr>
        <w:pStyle w:val="a5"/>
        <w:spacing w:after="0" w:line="240" w:lineRule="atLeast"/>
        <w:ind w:left="0" w:firstLine="709"/>
        <w:jc w:val="both"/>
        <w:rPr>
          <w:color w:val="000000"/>
          <w:sz w:val="28"/>
          <w:szCs w:val="28"/>
          <w:lang w:val="kk-KZ"/>
        </w:rPr>
      </w:pPr>
      <w:r>
        <w:rPr>
          <w:color w:val="000000"/>
          <w:sz w:val="28"/>
          <w:szCs w:val="28"/>
          <w:lang w:val="kk-KZ"/>
        </w:rPr>
        <w:t>8</w:t>
      </w:r>
      <w:r w:rsidR="00EB33EE" w:rsidRPr="001F723C">
        <w:rPr>
          <w:color w:val="000000"/>
          <w:sz w:val="28"/>
          <w:szCs w:val="28"/>
          <w:lang w:val="kk-KZ"/>
        </w:rPr>
        <w:t>. Салық төлеушінің тиісті салық есептілігінде салық салынатын импорт мөлшерін түзетуіне жол берілмейді:</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t>1) тексерілетін салық кезеңі – кешенді және тақырыптық салық тексерулерін жүргізу кезеңінде;</w:t>
      </w:r>
    </w:p>
    <w:p w:rsidR="00EB33EE" w:rsidRPr="001F723C" w:rsidRDefault="00EB33EE" w:rsidP="00EB33EE">
      <w:pPr>
        <w:pStyle w:val="a5"/>
        <w:spacing w:after="0" w:line="240" w:lineRule="atLeast"/>
        <w:ind w:left="0" w:firstLine="709"/>
        <w:jc w:val="both"/>
        <w:rPr>
          <w:color w:val="000000"/>
          <w:sz w:val="28"/>
          <w:szCs w:val="28"/>
          <w:lang w:val="kk-KZ"/>
        </w:rPr>
      </w:pPr>
      <w:r w:rsidRPr="001F723C">
        <w:rPr>
          <w:color w:val="000000"/>
          <w:sz w:val="28"/>
          <w:szCs w:val="28"/>
          <w:lang w:val="kk-KZ"/>
        </w:rPr>
        <w:t>2) шағымданатын салық кезеңі – шағым берудің қалпына келтірілген мерзімін ескере отырып, салықтық тексеру нәтижелері туралы хабарламаға шағым беру және оны қарау мерзімі кезеңінде;</w:t>
      </w:r>
    </w:p>
    <w:p w:rsidR="00FB3091" w:rsidRPr="000E31AA" w:rsidRDefault="00EB33EE" w:rsidP="00EB33EE">
      <w:pPr>
        <w:pStyle w:val="a5"/>
        <w:spacing w:after="0" w:line="240" w:lineRule="atLeast"/>
        <w:ind w:left="0" w:firstLine="709"/>
        <w:contextualSpacing w:val="0"/>
        <w:jc w:val="both"/>
        <w:rPr>
          <w:color w:val="000000"/>
          <w:sz w:val="28"/>
          <w:szCs w:val="28"/>
          <w:lang w:val="kk-KZ"/>
        </w:rPr>
      </w:pPr>
      <w:r w:rsidRPr="001F723C">
        <w:rPr>
          <w:color w:val="000000"/>
          <w:sz w:val="28"/>
          <w:szCs w:val="28"/>
          <w:lang w:val="kk-KZ"/>
        </w:rPr>
        <w:t>3) салықтық тексеру жүргізілген салық кезеңдері бойынша.</w:t>
      </w:r>
      <w:bookmarkEnd w:id="2"/>
    </w:p>
    <w:sectPr w:rsidR="00FB3091" w:rsidRPr="000E31AA" w:rsidSect="008B55F1">
      <w:headerReference w:type="even" r:id="rId8"/>
      <w:headerReference w:type="default" r:id="rId9"/>
      <w:headerReference w:type="first" r:id="rId10"/>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364" w:rsidRDefault="00CE0364" w:rsidP="00F934AC">
      <w:pPr>
        <w:spacing w:after="0" w:line="240" w:lineRule="auto"/>
      </w:pPr>
      <w:r>
        <w:separator/>
      </w:r>
    </w:p>
  </w:endnote>
  <w:endnote w:type="continuationSeparator" w:id="0">
    <w:p w:rsidR="00CE0364" w:rsidRDefault="00CE0364" w:rsidP="00F93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364" w:rsidRDefault="00CE0364" w:rsidP="00F934AC">
      <w:pPr>
        <w:spacing w:after="0" w:line="240" w:lineRule="auto"/>
      </w:pPr>
      <w:r>
        <w:separator/>
      </w:r>
    </w:p>
  </w:footnote>
  <w:footnote w:type="continuationSeparator" w:id="0">
    <w:p w:rsidR="00CE0364" w:rsidRDefault="00CE0364" w:rsidP="00F93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F90" w:rsidRPr="00FF6F90" w:rsidRDefault="008B55F1" w:rsidP="00FF6F90">
    <w:pPr>
      <w:pStyle w:val="a6"/>
      <w:jc w:val="center"/>
      <w:rPr>
        <w:sz w:val="28"/>
        <w:lang w:val="ru-RU"/>
      </w:rPr>
    </w:pPr>
    <w:r>
      <w:rPr>
        <w:sz w:val="28"/>
        <w:lang w:val="ru-RU"/>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364704316"/>
      <w:docPartObj>
        <w:docPartGallery w:val="Page Numbers (Top of Page)"/>
        <w:docPartUnique/>
      </w:docPartObj>
    </w:sdtPr>
    <w:sdtEndPr/>
    <w:sdtContent>
      <w:p w:rsidR="00F84042" w:rsidRPr="00FF6F90" w:rsidRDefault="008B55F1" w:rsidP="00640849">
        <w:pPr>
          <w:pStyle w:val="a6"/>
          <w:jc w:val="center"/>
          <w:rPr>
            <w:sz w:val="28"/>
            <w:szCs w:val="28"/>
          </w:rPr>
        </w:pPr>
        <w:r>
          <w:rPr>
            <w:sz w:val="28"/>
            <w:szCs w:val="28"/>
            <w:lang w:val="ru-RU"/>
          </w:rPr>
          <w:t>7</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F90" w:rsidRPr="008B55F1" w:rsidRDefault="008B55F1" w:rsidP="008B55F1">
    <w:pPr>
      <w:pStyle w:val="a6"/>
      <w:jc w:val="center"/>
      <w:rPr>
        <w:sz w:val="28"/>
        <w:szCs w:val="28"/>
        <w:lang w:val="ru-RU"/>
      </w:rPr>
    </w:pPr>
    <w:r w:rsidRPr="008B55F1">
      <w:rPr>
        <w:sz w:val="28"/>
        <w:szCs w:val="28"/>
        <w:lang w:val="ru-RU"/>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44D13"/>
    <w:multiLevelType w:val="hybridMultilevel"/>
    <w:tmpl w:val="11429238"/>
    <w:lvl w:ilvl="0" w:tplc="EB32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6A0FD6"/>
    <w:multiLevelType w:val="hybridMultilevel"/>
    <w:tmpl w:val="15388690"/>
    <w:lvl w:ilvl="0" w:tplc="ABF45B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355B207F"/>
    <w:multiLevelType w:val="hybridMultilevel"/>
    <w:tmpl w:val="860632BE"/>
    <w:lvl w:ilvl="0" w:tplc="0B32EAE2">
      <w:start w:val="1"/>
      <w:numFmt w:val="decimal"/>
      <w:lvlText w:val="%1."/>
      <w:lvlJc w:val="left"/>
      <w:pPr>
        <w:ind w:left="107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44750C7B"/>
    <w:multiLevelType w:val="hybridMultilevel"/>
    <w:tmpl w:val="5DA88EF2"/>
    <w:lvl w:ilvl="0" w:tplc="725CA3F6">
      <w:start w:val="1"/>
      <w:numFmt w:val="decimal"/>
      <w:lvlText w:val="%1."/>
      <w:lvlJc w:val="left"/>
      <w:pPr>
        <w:ind w:left="870" w:hanging="360"/>
      </w:pPr>
      <w:rPr>
        <w:rFonts w:hint="default"/>
        <w:sz w:val="28"/>
        <w:szCs w:val="28"/>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 w15:restartNumberingAfterBreak="0">
    <w:nsid w:val="4850602C"/>
    <w:multiLevelType w:val="hybridMultilevel"/>
    <w:tmpl w:val="D52A5EF2"/>
    <w:lvl w:ilvl="0" w:tplc="D2B05512">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640"/>
    <w:rsid w:val="0000766E"/>
    <w:rsid w:val="000140F4"/>
    <w:rsid w:val="00023D51"/>
    <w:rsid w:val="000404E3"/>
    <w:rsid w:val="00042E8E"/>
    <w:rsid w:val="00043C87"/>
    <w:rsid w:val="0004627C"/>
    <w:rsid w:val="0005303A"/>
    <w:rsid w:val="00085643"/>
    <w:rsid w:val="000B4106"/>
    <w:rsid w:val="000C74E3"/>
    <w:rsid w:val="000E1BBA"/>
    <w:rsid w:val="000E31AA"/>
    <w:rsid w:val="000F71DA"/>
    <w:rsid w:val="001024F9"/>
    <w:rsid w:val="00103419"/>
    <w:rsid w:val="001413F0"/>
    <w:rsid w:val="0015588D"/>
    <w:rsid w:val="001558E4"/>
    <w:rsid w:val="00161C6C"/>
    <w:rsid w:val="00175602"/>
    <w:rsid w:val="001D36F4"/>
    <w:rsid w:val="001F608B"/>
    <w:rsid w:val="001F723C"/>
    <w:rsid w:val="002142CA"/>
    <w:rsid w:val="00257A45"/>
    <w:rsid w:val="002630A7"/>
    <w:rsid w:val="0026724A"/>
    <w:rsid w:val="00275442"/>
    <w:rsid w:val="002A1E84"/>
    <w:rsid w:val="002B0CB3"/>
    <w:rsid w:val="0033122A"/>
    <w:rsid w:val="00360C7A"/>
    <w:rsid w:val="00384BC9"/>
    <w:rsid w:val="003D12D4"/>
    <w:rsid w:val="003E4C34"/>
    <w:rsid w:val="004000FF"/>
    <w:rsid w:val="004659DC"/>
    <w:rsid w:val="00497FC6"/>
    <w:rsid w:val="004C271E"/>
    <w:rsid w:val="00511064"/>
    <w:rsid w:val="00530D10"/>
    <w:rsid w:val="005D2ABA"/>
    <w:rsid w:val="005D474C"/>
    <w:rsid w:val="005F4A80"/>
    <w:rsid w:val="006305D6"/>
    <w:rsid w:val="00640467"/>
    <w:rsid w:val="00640849"/>
    <w:rsid w:val="00651737"/>
    <w:rsid w:val="00671AC8"/>
    <w:rsid w:val="00672563"/>
    <w:rsid w:val="0067350C"/>
    <w:rsid w:val="00685F99"/>
    <w:rsid w:val="00693BB7"/>
    <w:rsid w:val="00693EC1"/>
    <w:rsid w:val="006A17BD"/>
    <w:rsid w:val="006A7163"/>
    <w:rsid w:val="006E6E3D"/>
    <w:rsid w:val="00767640"/>
    <w:rsid w:val="00780B85"/>
    <w:rsid w:val="007C670D"/>
    <w:rsid w:val="007C7008"/>
    <w:rsid w:val="007D58AE"/>
    <w:rsid w:val="007D61D0"/>
    <w:rsid w:val="00832ECF"/>
    <w:rsid w:val="00837AC5"/>
    <w:rsid w:val="008410C5"/>
    <w:rsid w:val="00867EE6"/>
    <w:rsid w:val="008B55F1"/>
    <w:rsid w:val="008F151A"/>
    <w:rsid w:val="0090074A"/>
    <w:rsid w:val="00934120"/>
    <w:rsid w:val="00935EB0"/>
    <w:rsid w:val="00941040"/>
    <w:rsid w:val="00942BDE"/>
    <w:rsid w:val="0095604E"/>
    <w:rsid w:val="0096773C"/>
    <w:rsid w:val="00983FA6"/>
    <w:rsid w:val="00986C8F"/>
    <w:rsid w:val="009963BC"/>
    <w:rsid w:val="009A2B3B"/>
    <w:rsid w:val="009B06C5"/>
    <w:rsid w:val="009B3195"/>
    <w:rsid w:val="009B7AD7"/>
    <w:rsid w:val="009C6635"/>
    <w:rsid w:val="00A265CF"/>
    <w:rsid w:val="00A2670B"/>
    <w:rsid w:val="00A27C26"/>
    <w:rsid w:val="00A54E26"/>
    <w:rsid w:val="00A71DBB"/>
    <w:rsid w:val="00AC1056"/>
    <w:rsid w:val="00AE6953"/>
    <w:rsid w:val="00AE7CB7"/>
    <w:rsid w:val="00AF57D1"/>
    <w:rsid w:val="00B33B7C"/>
    <w:rsid w:val="00B33EE6"/>
    <w:rsid w:val="00B35CF5"/>
    <w:rsid w:val="00B56365"/>
    <w:rsid w:val="00B675F1"/>
    <w:rsid w:val="00B74590"/>
    <w:rsid w:val="00B80C1D"/>
    <w:rsid w:val="00B95B20"/>
    <w:rsid w:val="00BA7F27"/>
    <w:rsid w:val="00BB6D9F"/>
    <w:rsid w:val="00BC0740"/>
    <w:rsid w:val="00BF3A00"/>
    <w:rsid w:val="00BF57EB"/>
    <w:rsid w:val="00BF7425"/>
    <w:rsid w:val="00C51DB8"/>
    <w:rsid w:val="00C763D8"/>
    <w:rsid w:val="00CA3C58"/>
    <w:rsid w:val="00CA429A"/>
    <w:rsid w:val="00CB262B"/>
    <w:rsid w:val="00CD004C"/>
    <w:rsid w:val="00CE0364"/>
    <w:rsid w:val="00CE3A09"/>
    <w:rsid w:val="00D0142D"/>
    <w:rsid w:val="00D1660A"/>
    <w:rsid w:val="00D1719E"/>
    <w:rsid w:val="00D36D5D"/>
    <w:rsid w:val="00D5694F"/>
    <w:rsid w:val="00D63868"/>
    <w:rsid w:val="00DA3D22"/>
    <w:rsid w:val="00DD262B"/>
    <w:rsid w:val="00DE2BC3"/>
    <w:rsid w:val="00E01BEE"/>
    <w:rsid w:val="00E077D7"/>
    <w:rsid w:val="00E9026F"/>
    <w:rsid w:val="00EB2F9F"/>
    <w:rsid w:val="00EB33EE"/>
    <w:rsid w:val="00EC0844"/>
    <w:rsid w:val="00EF1228"/>
    <w:rsid w:val="00F5679B"/>
    <w:rsid w:val="00F60F14"/>
    <w:rsid w:val="00F84042"/>
    <w:rsid w:val="00F934AC"/>
    <w:rsid w:val="00FA6EB8"/>
    <w:rsid w:val="00FA7206"/>
    <w:rsid w:val="00FB3091"/>
    <w:rsid w:val="00FC09A9"/>
    <w:rsid w:val="00FC40E8"/>
    <w:rsid w:val="00FF6F90"/>
    <w:rsid w:val="00FF7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3CA49"/>
  <w15:chartTrackingRefBased/>
  <w15:docId w15:val="{0DB61F23-6631-4E9D-996A-0B17DA94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BC3"/>
    <w:pPr>
      <w:spacing w:after="200" w:line="276" w:lineRule="auto"/>
    </w:pPr>
    <w:rPr>
      <w:rFonts w:ascii="Times New Roman" w:eastAsia="Times New Roman" w:hAnsi="Times New Roman" w:cs="Times New Roman"/>
    </w:rPr>
  </w:style>
  <w:style w:type="paragraph" w:styleId="1">
    <w:name w:val="heading 1"/>
    <w:basedOn w:val="a"/>
    <w:link w:val="10"/>
    <w:uiPriority w:val="9"/>
    <w:qFormat/>
    <w:rsid w:val="00983FA6"/>
    <w:pPr>
      <w:spacing w:before="100" w:beforeAutospacing="1" w:after="100" w:afterAutospacing="1" w:line="240" w:lineRule="auto"/>
      <w:outlineLvl w:val="0"/>
    </w:pPr>
    <w:rPr>
      <w:b/>
      <w:bCs/>
      <w:kern w:val="36"/>
      <w:sz w:val="48"/>
      <w:szCs w:val="48"/>
      <w:lang w:val="ru-RU" w:eastAsia="ru-RU"/>
    </w:rPr>
  </w:style>
  <w:style w:type="paragraph" w:styleId="3">
    <w:name w:val="heading 3"/>
    <w:basedOn w:val="a"/>
    <w:next w:val="a"/>
    <w:link w:val="30"/>
    <w:uiPriority w:val="9"/>
    <w:unhideWhenUsed/>
    <w:qFormat/>
    <w:rsid w:val="00EC084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C670D"/>
    <w:rPr>
      <w:color w:val="0000FF"/>
      <w:u w:val="single"/>
    </w:rPr>
  </w:style>
  <w:style w:type="paragraph" w:styleId="a4">
    <w:name w:val="No Spacing"/>
    <w:uiPriority w:val="1"/>
    <w:qFormat/>
    <w:rsid w:val="0026724A"/>
    <w:pPr>
      <w:spacing w:after="0" w:line="240" w:lineRule="auto"/>
    </w:pPr>
  </w:style>
  <w:style w:type="paragraph" w:customStyle="1" w:styleId="disclaimer">
    <w:name w:val="disclaimer"/>
    <w:basedOn w:val="a"/>
    <w:rsid w:val="00DE2BC3"/>
    <w:pPr>
      <w:jc w:val="center"/>
    </w:pPr>
    <w:rPr>
      <w:sz w:val="18"/>
      <w:szCs w:val="18"/>
    </w:rPr>
  </w:style>
  <w:style w:type="paragraph" w:styleId="a5">
    <w:name w:val="List Paragraph"/>
    <w:basedOn w:val="a"/>
    <w:uiPriority w:val="34"/>
    <w:qFormat/>
    <w:rsid w:val="00DE2BC3"/>
    <w:pPr>
      <w:ind w:left="720"/>
      <w:contextualSpacing/>
    </w:pPr>
  </w:style>
  <w:style w:type="paragraph" w:styleId="a6">
    <w:name w:val="header"/>
    <w:basedOn w:val="a"/>
    <w:link w:val="a7"/>
    <w:uiPriority w:val="99"/>
    <w:unhideWhenUsed/>
    <w:rsid w:val="0005303A"/>
    <w:pPr>
      <w:tabs>
        <w:tab w:val="center" w:pos="4680"/>
        <w:tab w:val="right" w:pos="9360"/>
      </w:tabs>
    </w:pPr>
  </w:style>
  <w:style w:type="character" w:customStyle="1" w:styleId="a7">
    <w:name w:val="Верхний колонтитул Знак"/>
    <w:basedOn w:val="a0"/>
    <w:link w:val="a6"/>
    <w:uiPriority w:val="99"/>
    <w:rsid w:val="0005303A"/>
    <w:rPr>
      <w:rFonts w:ascii="Times New Roman" w:eastAsia="Times New Roman" w:hAnsi="Times New Roman" w:cs="Times New Roman"/>
    </w:rPr>
  </w:style>
  <w:style w:type="paragraph" w:styleId="a8">
    <w:name w:val="Balloon Text"/>
    <w:basedOn w:val="a"/>
    <w:link w:val="a9"/>
    <w:uiPriority w:val="99"/>
    <w:semiHidden/>
    <w:unhideWhenUsed/>
    <w:rsid w:val="00CA3C5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A3C58"/>
    <w:rPr>
      <w:rFonts w:ascii="Segoe UI" w:eastAsia="Times New Roman" w:hAnsi="Segoe UI" w:cs="Segoe UI"/>
      <w:sz w:val="18"/>
      <w:szCs w:val="18"/>
    </w:rPr>
  </w:style>
  <w:style w:type="character" w:customStyle="1" w:styleId="10">
    <w:name w:val="Заголовок 1 Знак"/>
    <w:basedOn w:val="a0"/>
    <w:link w:val="1"/>
    <w:uiPriority w:val="9"/>
    <w:rsid w:val="00983FA6"/>
    <w:rPr>
      <w:rFonts w:ascii="Times New Roman" w:eastAsia="Times New Roman" w:hAnsi="Times New Roman" w:cs="Times New Roman"/>
      <w:b/>
      <w:bCs/>
      <w:kern w:val="36"/>
      <w:sz w:val="48"/>
      <w:szCs w:val="48"/>
      <w:lang w:val="ru-RU" w:eastAsia="ru-RU"/>
    </w:rPr>
  </w:style>
  <w:style w:type="paragraph" w:styleId="aa">
    <w:name w:val="Normal (Web)"/>
    <w:basedOn w:val="a"/>
    <w:uiPriority w:val="99"/>
    <w:semiHidden/>
    <w:unhideWhenUsed/>
    <w:rsid w:val="00983FA6"/>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rsid w:val="00EC0844"/>
    <w:rPr>
      <w:rFonts w:asciiTheme="majorHAnsi" w:eastAsiaTheme="majorEastAsia" w:hAnsiTheme="majorHAnsi" w:cstheme="majorBidi"/>
      <w:color w:val="1F4D78" w:themeColor="accent1" w:themeShade="7F"/>
      <w:sz w:val="24"/>
      <w:szCs w:val="24"/>
    </w:rPr>
  </w:style>
  <w:style w:type="paragraph" w:styleId="ab">
    <w:name w:val="footer"/>
    <w:basedOn w:val="a"/>
    <w:link w:val="ac"/>
    <w:uiPriority w:val="99"/>
    <w:unhideWhenUsed/>
    <w:rsid w:val="00F934A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934AC"/>
    <w:rPr>
      <w:rFonts w:ascii="Times New Roman" w:eastAsia="Times New Roman" w:hAnsi="Times New Roman" w:cs="Times New Roman"/>
    </w:rPr>
  </w:style>
  <w:style w:type="table" w:styleId="ad">
    <w:name w:val="Table Grid"/>
    <w:basedOn w:val="a1"/>
    <w:rsid w:val="00E9026F"/>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2959">
      <w:bodyDiv w:val="1"/>
      <w:marLeft w:val="0"/>
      <w:marRight w:val="0"/>
      <w:marTop w:val="0"/>
      <w:marBottom w:val="0"/>
      <w:divBdr>
        <w:top w:val="none" w:sz="0" w:space="0" w:color="auto"/>
        <w:left w:val="none" w:sz="0" w:space="0" w:color="auto"/>
        <w:bottom w:val="none" w:sz="0" w:space="0" w:color="auto"/>
        <w:right w:val="none" w:sz="0" w:space="0" w:color="auto"/>
      </w:divBdr>
    </w:div>
    <w:div w:id="222915400">
      <w:bodyDiv w:val="1"/>
      <w:marLeft w:val="0"/>
      <w:marRight w:val="0"/>
      <w:marTop w:val="0"/>
      <w:marBottom w:val="0"/>
      <w:divBdr>
        <w:top w:val="none" w:sz="0" w:space="0" w:color="auto"/>
        <w:left w:val="none" w:sz="0" w:space="0" w:color="auto"/>
        <w:bottom w:val="none" w:sz="0" w:space="0" w:color="auto"/>
        <w:right w:val="none" w:sz="0" w:space="0" w:color="auto"/>
      </w:divBdr>
    </w:div>
    <w:div w:id="500464812">
      <w:bodyDiv w:val="1"/>
      <w:marLeft w:val="0"/>
      <w:marRight w:val="0"/>
      <w:marTop w:val="0"/>
      <w:marBottom w:val="0"/>
      <w:divBdr>
        <w:top w:val="none" w:sz="0" w:space="0" w:color="auto"/>
        <w:left w:val="none" w:sz="0" w:space="0" w:color="auto"/>
        <w:bottom w:val="none" w:sz="0" w:space="0" w:color="auto"/>
        <w:right w:val="none" w:sz="0" w:space="0" w:color="auto"/>
      </w:divBdr>
    </w:div>
    <w:div w:id="610667976">
      <w:bodyDiv w:val="1"/>
      <w:marLeft w:val="0"/>
      <w:marRight w:val="0"/>
      <w:marTop w:val="0"/>
      <w:marBottom w:val="0"/>
      <w:divBdr>
        <w:top w:val="none" w:sz="0" w:space="0" w:color="auto"/>
        <w:left w:val="none" w:sz="0" w:space="0" w:color="auto"/>
        <w:bottom w:val="none" w:sz="0" w:space="0" w:color="auto"/>
        <w:right w:val="none" w:sz="0" w:space="0" w:color="auto"/>
      </w:divBdr>
    </w:div>
    <w:div w:id="769007429">
      <w:bodyDiv w:val="1"/>
      <w:marLeft w:val="0"/>
      <w:marRight w:val="0"/>
      <w:marTop w:val="0"/>
      <w:marBottom w:val="0"/>
      <w:divBdr>
        <w:top w:val="none" w:sz="0" w:space="0" w:color="auto"/>
        <w:left w:val="none" w:sz="0" w:space="0" w:color="auto"/>
        <w:bottom w:val="none" w:sz="0" w:space="0" w:color="auto"/>
        <w:right w:val="none" w:sz="0" w:space="0" w:color="auto"/>
      </w:divBdr>
    </w:div>
    <w:div w:id="1045640556">
      <w:bodyDiv w:val="1"/>
      <w:marLeft w:val="0"/>
      <w:marRight w:val="0"/>
      <w:marTop w:val="0"/>
      <w:marBottom w:val="0"/>
      <w:divBdr>
        <w:top w:val="none" w:sz="0" w:space="0" w:color="auto"/>
        <w:left w:val="none" w:sz="0" w:space="0" w:color="auto"/>
        <w:bottom w:val="none" w:sz="0" w:space="0" w:color="auto"/>
        <w:right w:val="none" w:sz="0" w:space="0" w:color="auto"/>
      </w:divBdr>
    </w:div>
    <w:div w:id="1224410897">
      <w:bodyDiv w:val="1"/>
      <w:marLeft w:val="0"/>
      <w:marRight w:val="0"/>
      <w:marTop w:val="0"/>
      <w:marBottom w:val="0"/>
      <w:divBdr>
        <w:top w:val="none" w:sz="0" w:space="0" w:color="auto"/>
        <w:left w:val="none" w:sz="0" w:space="0" w:color="auto"/>
        <w:bottom w:val="none" w:sz="0" w:space="0" w:color="auto"/>
        <w:right w:val="none" w:sz="0" w:space="0" w:color="auto"/>
      </w:divBdr>
    </w:div>
    <w:div w:id="1589270396">
      <w:bodyDiv w:val="1"/>
      <w:marLeft w:val="0"/>
      <w:marRight w:val="0"/>
      <w:marTop w:val="0"/>
      <w:marBottom w:val="0"/>
      <w:divBdr>
        <w:top w:val="none" w:sz="0" w:space="0" w:color="auto"/>
        <w:left w:val="none" w:sz="0" w:space="0" w:color="auto"/>
        <w:bottom w:val="none" w:sz="0" w:space="0" w:color="auto"/>
        <w:right w:val="none" w:sz="0" w:space="0" w:color="auto"/>
      </w:divBdr>
    </w:div>
    <w:div w:id="1649674069">
      <w:bodyDiv w:val="1"/>
      <w:marLeft w:val="0"/>
      <w:marRight w:val="0"/>
      <w:marTop w:val="0"/>
      <w:marBottom w:val="0"/>
      <w:divBdr>
        <w:top w:val="none" w:sz="0" w:space="0" w:color="auto"/>
        <w:left w:val="none" w:sz="0" w:space="0" w:color="auto"/>
        <w:bottom w:val="none" w:sz="0" w:space="0" w:color="auto"/>
        <w:right w:val="none" w:sz="0" w:space="0" w:color="auto"/>
      </w:divBdr>
    </w:div>
    <w:div w:id="1728146047">
      <w:bodyDiv w:val="1"/>
      <w:marLeft w:val="0"/>
      <w:marRight w:val="0"/>
      <w:marTop w:val="0"/>
      <w:marBottom w:val="0"/>
      <w:divBdr>
        <w:top w:val="none" w:sz="0" w:space="0" w:color="auto"/>
        <w:left w:val="none" w:sz="0" w:space="0" w:color="auto"/>
        <w:bottom w:val="none" w:sz="0" w:space="0" w:color="auto"/>
        <w:right w:val="none" w:sz="0" w:space="0" w:color="auto"/>
      </w:divBdr>
    </w:div>
    <w:div w:id="17289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EBC04-2F31-4879-8CD4-ECAD108AB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879</Words>
  <Characters>5014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Жайлауов Ерлен Сакенович</dc:creator>
  <cp:keywords/>
  <dc:description/>
  <cp:lastModifiedBy>Жайлауов Ерлен Сакенович</cp:lastModifiedBy>
  <cp:revision>21</cp:revision>
  <cp:lastPrinted>2025-08-28T10:54:00Z</cp:lastPrinted>
  <dcterms:created xsi:type="dcterms:W3CDTF">2025-09-17T14:46:00Z</dcterms:created>
  <dcterms:modified xsi:type="dcterms:W3CDTF">2025-10-07T16:23:00Z</dcterms:modified>
</cp:coreProperties>
</file>